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B9A" w:rsidRDefault="005E31E8">
      <w:bookmarkStart w:id="0" w:name="_GoBack"/>
      <w:bookmarkEnd w:id="0"/>
      <w:r>
        <w:rPr>
          <w:noProof/>
        </w:rPr>
        <w:drawing>
          <wp:inline distT="0" distB="0" distL="0" distR="0">
            <wp:extent cx="2066925" cy="950786"/>
            <wp:effectExtent l="0" t="0" r="0" b="1905"/>
            <wp:docPr id="1" name="Picture 1" descr="A Great Way To Explore In The Fall: Housatonic Heritage Wal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eat Way To Explore In The Fall: Housatonic Heritage Wal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3774" cy="958537"/>
                    </a:xfrm>
                    <a:prstGeom prst="rect">
                      <a:avLst/>
                    </a:prstGeom>
                    <a:noFill/>
                    <a:ln>
                      <a:noFill/>
                    </a:ln>
                  </pic:spPr>
                </pic:pic>
              </a:graphicData>
            </a:graphic>
          </wp:inline>
        </w:drawing>
      </w:r>
      <w:r>
        <w:t xml:space="preserve">                                                  </w:t>
      </w:r>
      <w:r>
        <w:tab/>
      </w:r>
      <w:r>
        <w:tab/>
      </w:r>
      <w:r>
        <w:rPr>
          <w:noProof/>
        </w:rPr>
        <w:drawing>
          <wp:inline distT="0" distB="0" distL="0" distR="0">
            <wp:extent cx="1704975" cy="85248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7660" cy="858830"/>
                    </a:xfrm>
                    <a:prstGeom prst="rect">
                      <a:avLst/>
                    </a:prstGeom>
                    <a:noFill/>
                    <a:ln>
                      <a:noFill/>
                    </a:ln>
                  </pic:spPr>
                </pic:pic>
              </a:graphicData>
            </a:graphic>
          </wp:inline>
        </w:drawing>
      </w:r>
    </w:p>
    <w:p w:rsidR="005E31E8" w:rsidRDefault="00865810" w:rsidP="005E31E8">
      <w:pPr>
        <w:jc w:val="center"/>
      </w:pPr>
      <w:r>
        <w:rPr>
          <w:noProof/>
        </w:rPr>
        <mc:AlternateContent>
          <mc:Choice Requires="wps">
            <w:drawing>
              <wp:anchor distT="0" distB="0" distL="114300" distR="114300" simplePos="0" relativeHeight="251663360" behindDoc="0" locked="0" layoutInCell="1" allowOverlap="1" wp14:anchorId="1EBECF00" wp14:editId="1917FF94">
                <wp:simplePos x="0" y="0"/>
                <wp:positionH relativeFrom="column">
                  <wp:posOffset>152400</wp:posOffset>
                </wp:positionH>
                <wp:positionV relativeFrom="paragraph">
                  <wp:posOffset>150495</wp:posOffset>
                </wp:positionV>
                <wp:extent cx="6677025" cy="685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677025" cy="685800"/>
                        </a:xfrm>
                        <a:prstGeom prst="rect">
                          <a:avLst/>
                        </a:prstGeom>
                        <a:noFill/>
                        <a:ln>
                          <a:noFill/>
                        </a:ln>
                      </wps:spPr>
                      <wps:txbx>
                        <w:txbxContent>
                          <w:p w:rsidR="00865810" w:rsidRPr="00865810" w:rsidRDefault="00865810" w:rsidP="00865810">
                            <w:pPr>
                              <w:pStyle w:val="Title"/>
                              <w:jc w:val="center"/>
                              <w:rPr>
                                <w:color w:val="000000" w:themeColor="text1"/>
                                <w:spacing w:val="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65810">
                              <w:rPr>
                                <w:color w:val="000000" w:themeColor="text1"/>
                                <w:spacing w:val="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HOUSATONIC HERITAGE WALKS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ECF00" id="_x0000_t202" coordsize="21600,21600" o:spt="202" path="m,l,21600r21600,l21600,xe">
                <v:stroke joinstyle="miter"/>
                <v:path gradientshapeok="t" o:connecttype="rect"/>
              </v:shapetype>
              <v:shape id="Text Box 9" o:spid="_x0000_s1026" type="#_x0000_t202" style="position:absolute;left:0;text-align:left;margin-left:12pt;margin-top:11.85pt;width:525.7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" filled="f" stroked="f">
                <v:textbox>
                  <w:txbxContent>
                    <w:p w:rsidR="00865810" w:rsidRPr="00865810" w:rsidRDefault="00865810" w:rsidP="00865810">
                      <w:pPr>
                        <w:pStyle w:val="Title"/>
                        <w:jc w:val="center"/>
                        <w:rPr>
                          <w:color w:val="000000" w:themeColor="text1"/>
                          <w:spacing w:val="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65810">
                        <w:rPr>
                          <w:color w:val="000000" w:themeColor="text1"/>
                          <w:spacing w:val="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HOUSATONIC HERITAGE WALKS</w:t>
                      </w:r>
                    </w:p>
                  </w:txbxContent>
                </v:textbox>
              </v:shape>
            </w:pict>
          </mc:Fallback>
        </mc:AlternateContent>
      </w:r>
    </w:p>
    <w:p w:rsidR="00865810" w:rsidRDefault="00865810" w:rsidP="005E31E8">
      <w:pPr>
        <w:jc w:val="center"/>
      </w:pPr>
    </w:p>
    <w:p w:rsidR="00865810" w:rsidRPr="00865810" w:rsidRDefault="00865810" w:rsidP="005E31E8">
      <w:pPr>
        <w:jc w:val="center"/>
      </w:pPr>
    </w:p>
    <w:p w:rsidR="005E31E8" w:rsidRPr="00865810" w:rsidRDefault="005E31E8" w:rsidP="005E31E8">
      <w:pPr>
        <w:jc w:val="center"/>
        <w:rPr>
          <w:rFonts w:ascii="Baskerville Old Face" w:hAnsi="Baskerville Old Face"/>
          <w:sz w:val="28"/>
        </w:rPr>
      </w:pPr>
      <w:r w:rsidRPr="00865810">
        <w:rPr>
          <w:rFonts w:ascii="Baskerville Old Face" w:hAnsi="Baskerville Old Face"/>
          <w:sz w:val="28"/>
        </w:rPr>
        <w:t>Looking to get outside with the family this fall?</w:t>
      </w:r>
    </w:p>
    <w:p w:rsidR="005E31E8" w:rsidRDefault="005E31E8" w:rsidP="005E31E8">
      <w:pPr>
        <w:jc w:val="center"/>
        <w:rPr>
          <w:rFonts w:ascii="Baskerville Old Face" w:hAnsi="Baskerville Old Face"/>
          <w:b w:val="0"/>
          <w:sz w:val="28"/>
        </w:rPr>
      </w:pPr>
      <w:r w:rsidRPr="00865810">
        <w:rPr>
          <w:rFonts w:ascii="Baskerville Old Face" w:hAnsi="Baskerville Old Face"/>
          <w:b w:val="0"/>
          <w:sz w:val="28"/>
        </w:rPr>
        <w:t xml:space="preserve">Enjoy the fall foliage on </w:t>
      </w:r>
      <w:r w:rsidRPr="00865810">
        <w:rPr>
          <w:rFonts w:ascii="Baskerville Old Face" w:hAnsi="Baskerville Old Face"/>
          <w:sz w:val="28"/>
        </w:rPr>
        <w:t>FREE</w:t>
      </w:r>
      <w:r w:rsidRPr="00865810">
        <w:rPr>
          <w:rFonts w:ascii="Baskerville Old Face" w:hAnsi="Baskerville Old Face"/>
          <w:b w:val="0"/>
          <w:sz w:val="28"/>
        </w:rPr>
        <w:t>, guided interpretive walks to the most interesting historic, cultural, industrial, natural and scenic sites in Berkshire County, MA.</w:t>
      </w:r>
    </w:p>
    <w:p w:rsidR="00865810" w:rsidRPr="00865810" w:rsidRDefault="00865810" w:rsidP="005E31E8">
      <w:pPr>
        <w:jc w:val="center"/>
        <w:rPr>
          <w:rFonts w:ascii="Baskerville Old Face" w:hAnsi="Baskerville Old Face"/>
          <w:b w:val="0"/>
          <w:sz w:val="28"/>
        </w:rPr>
      </w:pPr>
    </w:p>
    <w:p w:rsidR="00865810" w:rsidRPr="00865810" w:rsidRDefault="005E31E8" w:rsidP="00865810">
      <w:pPr>
        <w:jc w:val="center"/>
      </w:pPr>
      <w:r>
        <w:rPr>
          <w:noProof/>
        </w:rPr>
        <mc:AlternateContent>
          <mc:Choice Requires="wps">
            <w:drawing>
              <wp:anchor distT="0" distB="0" distL="114300" distR="114300" simplePos="0" relativeHeight="251661312" behindDoc="0" locked="0" layoutInCell="1" allowOverlap="1" wp14:anchorId="0D502470" wp14:editId="5692A0CC">
                <wp:simplePos x="0" y="0"/>
                <wp:positionH relativeFrom="margin">
                  <wp:posOffset>2000250</wp:posOffset>
                </wp:positionH>
                <wp:positionV relativeFrom="paragraph">
                  <wp:posOffset>137795</wp:posOffset>
                </wp:positionV>
                <wp:extent cx="3009900" cy="590550"/>
                <wp:effectExtent l="0" t="0" r="0" b="0"/>
                <wp:wrapThrough wrapText="bothSides">
                  <wp:wrapPolygon edited="0">
                    <wp:start x="273" y="0"/>
                    <wp:lineTo x="273" y="20903"/>
                    <wp:lineTo x="21190" y="20903"/>
                    <wp:lineTo x="21190" y="0"/>
                    <wp:lineTo x="273" y="0"/>
                  </wp:wrapPolygon>
                </wp:wrapThrough>
                <wp:docPr id="4" name="Text Box 4"/>
                <wp:cNvGraphicFramePr/>
                <a:graphic xmlns:a="http://schemas.openxmlformats.org/drawingml/2006/main">
                  <a:graphicData uri="http://schemas.microsoft.com/office/word/2010/wordprocessingShape">
                    <wps:wsp>
                      <wps:cNvSpPr txBox="1"/>
                      <wps:spPr>
                        <a:xfrm>
                          <a:off x="0" y="0"/>
                          <a:ext cx="3009900" cy="590550"/>
                        </a:xfrm>
                        <a:prstGeom prst="rect">
                          <a:avLst/>
                        </a:prstGeom>
                        <a:noFill/>
                        <a:ln>
                          <a:noFill/>
                        </a:ln>
                      </wps:spPr>
                      <wps:txbx>
                        <w:txbxContent>
                          <w:p w:rsidR="005E31E8" w:rsidRPr="005E31E8" w:rsidRDefault="005E31E8" w:rsidP="005E31E8">
                            <w:pPr>
                              <w:jc w:val="center"/>
                              <w:rPr>
                                <w:color w:val="262626" w:themeColor="text1" w:themeTint="D9"/>
                                <w:sz w:val="56"/>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color w:val="262626" w:themeColor="text1" w:themeTint="D9"/>
                                <w:sz w:val="56"/>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HIKES IN DALTON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02470" id="Text Box 4" o:spid="_x0000_s1027" type="#_x0000_t202" style="position:absolute;left:0;text-align:left;margin-left:157.5pt;margin-top:10.85pt;width:237pt;height:4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" filled="f" stroked="f">
                <v:textbox>
                  <w:txbxContent>
                    <w:p w:rsidR="005E31E8" w:rsidRPr="005E31E8" w:rsidRDefault="005E31E8" w:rsidP="005E31E8">
                      <w:pPr>
                        <w:jc w:val="center"/>
                        <w:rPr>
                          <w:color w:val="262626" w:themeColor="text1" w:themeTint="D9"/>
                          <w:sz w:val="56"/>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color w:val="262626" w:themeColor="text1" w:themeTint="D9"/>
                          <w:sz w:val="56"/>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HIKES IN DALTON</w:t>
                      </w:r>
                    </w:p>
                  </w:txbxContent>
                </v:textbox>
                <w10:wrap type="through" anchorx="margin"/>
              </v:shape>
            </w:pict>
          </mc:Fallback>
        </mc:AlternateContent>
      </w:r>
      <w:r w:rsidR="00865810">
        <w:rPr>
          <w:noProof/>
        </w:rPr>
        <w:drawing>
          <wp:inline distT="0" distB="0" distL="0" distR="0" wp14:anchorId="211461D0" wp14:editId="25F92A6D">
            <wp:extent cx="657615" cy="435305"/>
            <wp:effectExtent l="76200" t="171450" r="66675" b="1746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utumn-leaf-14139233835ji.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rot="19196034">
                      <a:off x="0" y="0"/>
                      <a:ext cx="662681" cy="438659"/>
                    </a:xfrm>
                    <a:prstGeom prst="rect">
                      <a:avLst/>
                    </a:prstGeom>
                  </pic:spPr>
                </pic:pic>
              </a:graphicData>
            </a:graphic>
          </wp:inline>
        </w:drawing>
      </w:r>
      <w:r>
        <w:rPr>
          <w:noProof/>
        </w:rPr>
        <w:drawing>
          <wp:inline distT="0" distB="0" distL="0" distR="0">
            <wp:extent cx="916741" cy="975758"/>
            <wp:effectExtent l="19050" t="0" r="0" b="15240"/>
            <wp:docPr id="5" name="Picture 5" descr="https://www.freepngimg.com/thumb/leaf/30449-2-leaf-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reepngimg.com/thumb/leaf/30449-2-leaf-phot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158350">
                      <a:off x="0" y="0"/>
                      <a:ext cx="929929" cy="989795"/>
                    </a:xfrm>
                    <a:prstGeom prst="rect">
                      <a:avLst/>
                    </a:prstGeom>
                    <a:noFill/>
                    <a:ln>
                      <a:noFill/>
                    </a:ln>
                  </pic:spPr>
                </pic:pic>
              </a:graphicData>
            </a:graphic>
          </wp:inline>
        </w:drawing>
      </w:r>
      <w:r>
        <w:rPr>
          <w:noProof/>
        </w:rPr>
        <w:t xml:space="preserve">        </w:t>
      </w:r>
      <w:r w:rsidR="00865810">
        <w:rPr>
          <w:noProof/>
        </w:rPr>
        <w:drawing>
          <wp:inline distT="0" distB="0" distL="0" distR="0" wp14:anchorId="211461D0" wp14:editId="25F92A6D">
            <wp:extent cx="657615" cy="435305"/>
            <wp:effectExtent l="76200" t="171450" r="66675" b="1746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utumn-leaf-14139233835ji.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rot="19196034">
                      <a:off x="0" y="0"/>
                      <a:ext cx="662681" cy="438659"/>
                    </a:xfrm>
                    <a:prstGeom prst="rect">
                      <a:avLst/>
                    </a:prstGeom>
                  </pic:spPr>
                </pic:pic>
              </a:graphicData>
            </a:graphic>
          </wp:inline>
        </w:drawing>
      </w:r>
      <w:r>
        <w:rPr>
          <w:noProof/>
        </w:rPr>
        <w:drawing>
          <wp:inline distT="0" distB="0" distL="0" distR="0" wp14:anchorId="2F77F8ED" wp14:editId="28957929">
            <wp:extent cx="912686" cy="971440"/>
            <wp:effectExtent l="0" t="0" r="0" b="635"/>
            <wp:docPr id="7" name="Picture 7" descr="https://www.freepngimg.com/thumb/leaf/30449-2-leaf-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reepngimg.com/thumb/leaf/30449-2-leaf-phot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963807">
                      <a:off x="0" y="0"/>
                      <a:ext cx="927193" cy="986881"/>
                    </a:xfrm>
                    <a:prstGeom prst="rect">
                      <a:avLst/>
                    </a:prstGeom>
                    <a:noFill/>
                    <a:ln>
                      <a:noFill/>
                    </a:ln>
                  </pic:spPr>
                </pic:pic>
              </a:graphicData>
            </a:graphic>
          </wp:inline>
        </w:drawing>
      </w:r>
    </w:p>
    <w:p w:rsidR="005E31E8" w:rsidRPr="00865810" w:rsidRDefault="005E31E8" w:rsidP="00865810">
      <w:pPr>
        <w:rPr>
          <w:rFonts w:ascii="Baskerville Old Face" w:hAnsi="Baskerville Old Face"/>
        </w:rPr>
      </w:pPr>
      <w:r w:rsidRPr="00865810">
        <w:rPr>
          <w:rFonts w:ascii="Baskerville Old Face" w:hAnsi="Baskerville Old Face"/>
          <w:sz w:val="28"/>
        </w:rPr>
        <w:t>SUNDAY, SEPTEMBER 4TH: The Pines: 10 AM – 11:30 AM / 2 Miles</w:t>
      </w:r>
    </w:p>
    <w:p w:rsidR="005E31E8" w:rsidRDefault="005E31E8" w:rsidP="005E31E8">
      <w:pPr>
        <w:pStyle w:val="ListParagraph"/>
        <w:numPr>
          <w:ilvl w:val="1"/>
          <w:numId w:val="1"/>
        </w:numPr>
      </w:pPr>
      <w:r>
        <w:t xml:space="preserve">Join Taylor Staubach of Berkshire Family Hikes for a family-friendly hike around The Pines property in Dalton. Discover the history of the land and learn about the current work being done to create an accessible recreational trail for all. </w:t>
      </w:r>
    </w:p>
    <w:p w:rsidR="00865810" w:rsidRPr="00865810" w:rsidRDefault="005E31E8" w:rsidP="00865810">
      <w:pPr>
        <w:pStyle w:val="ListParagraph"/>
        <w:numPr>
          <w:ilvl w:val="1"/>
          <w:numId w:val="1"/>
        </w:numPr>
        <w:rPr>
          <w:rStyle w:val="Hyperlink"/>
          <w:color w:val="auto"/>
          <w:u w:val="none"/>
        </w:rPr>
      </w:pPr>
      <w:r>
        <w:t>To Register</w:t>
      </w:r>
      <w:r w:rsidR="00865810">
        <w:t xml:space="preserve"> or for directions, </w:t>
      </w:r>
      <w:r>
        <w:t>email</w:t>
      </w:r>
      <w:r w:rsidR="00865810">
        <w:t xml:space="preserve"> Taylor Staubach;</w:t>
      </w:r>
      <w:r>
        <w:t xml:space="preserve"> </w:t>
      </w:r>
      <w:hyperlink r:id="rId11" w:history="1">
        <w:r w:rsidRPr="007D0073">
          <w:rPr>
            <w:rStyle w:val="Hyperlink"/>
          </w:rPr>
          <w:t>taylor@berkshirefamilyhikes.com</w:t>
        </w:r>
      </w:hyperlink>
    </w:p>
    <w:p w:rsidR="00865810" w:rsidRDefault="00865810" w:rsidP="00865810">
      <w:pPr>
        <w:rPr>
          <w:noProof/>
        </w:rPr>
      </w:pPr>
      <w:r>
        <w:tab/>
      </w:r>
      <w:r>
        <w:tab/>
      </w:r>
      <w:r>
        <w:tab/>
      </w:r>
      <w:r>
        <w:tab/>
      </w:r>
      <w:r>
        <w:tab/>
      </w:r>
      <w:r>
        <w:tab/>
      </w:r>
      <w:r>
        <w:tab/>
      </w:r>
      <w:r>
        <w:tab/>
      </w:r>
      <w:r>
        <w:tab/>
      </w:r>
      <w:r>
        <w:tab/>
      </w:r>
      <w:r>
        <w:tab/>
      </w:r>
    </w:p>
    <w:p w:rsidR="00865810" w:rsidRDefault="00865810" w:rsidP="00865810"/>
    <w:p w:rsidR="005E31E8" w:rsidRDefault="005E31E8" w:rsidP="00865810">
      <w:pPr>
        <w:spacing w:after="0" w:line="240" w:lineRule="auto"/>
        <w:rPr>
          <w:rFonts w:ascii="Baskerville Old Face" w:hAnsi="Baskerville Old Face"/>
          <w:sz w:val="28"/>
        </w:rPr>
      </w:pPr>
      <w:r w:rsidRPr="00865810">
        <w:rPr>
          <w:rFonts w:ascii="Baskerville Old Face" w:hAnsi="Baskerville Old Face"/>
          <w:sz w:val="28"/>
        </w:rPr>
        <w:t>SATURDAY, SEPTEMBER 10TH: Wahconah Falls Park: 10 AM – 12 PM / 1.5 Miles</w:t>
      </w:r>
    </w:p>
    <w:p w:rsidR="00865810" w:rsidRPr="00865810" w:rsidRDefault="00865810" w:rsidP="00865810">
      <w:pPr>
        <w:spacing w:after="0" w:line="240" w:lineRule="auto"/>
        <w:rPr>
          <w:rFonts w:ascii="Baskerville Old Face" w:hAnsi="Baskerville Old Face"/>
          <w:sz w:val="28"/>
        </w:rPr>
      </w:pPr>
    </w:p>
    <w:p w:rsidR="005E31E8" w:rsidRDefault="005E31E8" w:rsidP="005E31E8">
      <w:pPr>
        <w:pStyle w:val="ListParagraph"/>
        <w:numPr>
          <w:ilvl w:val="1"/>
          <w:numId w:val="1"/>
        </w:numPr>
      </w:pPr>
      <w:r>
        <w:t xml:space="preserve">This hike, led by Naturalist and Director of Tamarack Hollow Nature and Cultural Center, Aimee Gelinas, will weave through hemlock groves, glacial </w:t>
      </w:r>
      <w:proofErr w:type="spellStart"/>
      <w:r>
        <w:t>erratics</w:t>
      </w:r>
      <w:proofErr w:type="spellEnd"/>
      <w:r>
        <w:t xml:space="preserve"> and along a cascading brook and falls. Participants will learn about the flora (plants, trees, wild edibles), the fauna (signs of wildlife) and the cultural history (talc mill) at this unique state park. Hike is free (donations accepted). Supported by the Dalton Cultural Council &amp; the Berkshire Environmental Endowment Fund. Co-sponsored by MA DCR State Parks. </w:t>
      </w:r>
    </w:p>
    <w:p w:rsidR="00865810" w:rsidRDefault="00865810" w:rsidP="005E31E8">
      <w:pPr>
        <w:pStyle w:val="ListParagraph"/>
        <w:numPr>
          <w:ilvl w:val="1"/>
          <w:numId w:val="1"/>
        </w:numPr>
      </w:pPr>
      <w:r>
        <w:t xml:space="preserve">To register or for directions, email Aimee Gelinas; </w:t>
      </w:r>
      <w:hyperlink r:id="rId12" w:history="1">
        <w:r w:rsidRPr="000B21B5">
          <w:rPr>
            <w:rStyle w:val="Hyperlink"/>
          </w:rPr>
          <w:t>aimee@gaiaroots.com</w:t>
        </w:r>
      </w:hyperlink>
      <w:r>
        <w:t xml:space="preserve"> </w:t>
      </w:r>
    </w:p>
    <w:p w:rsidR="00865810" w:rsidRPr="004E2C71" w:rsidRDefault="00865810" w:rsidP="005E31E8">
      <w:pPr>
        <w:pStyle w:val="ListParagraph"/>
        <w:numPr>
          <w:ilvl w:val="1"/>
          <w:numId w:val="1"/>
        </w:numPr>
      </w:pPr>
      <w:r w:rsidRPr="00865810">
        <w:rPr>
          <w:b/>
        </w:rPr>
        <w:t>Registration is Required</w:t>
      </w:r>
      <w:r>
        <w:t xml:space="preserve"> for this event</w:t>
      </w:r>
    </w:p>
    <w:p w:rsidR="00865810" w:rsidRDefault="00865810" w:rsidP="005E31E8">
      <w:pPr>
        <w:spacing w:after="0" w:line="240" w:lineRule="auto"/>
        <w:jc w:val="center"/>
      </w:pPr>
    </w:p>
    <w:p w:rsidR="005E31E8" w:rsidRDefault="005E31E8" w:rsidP="005E31E8">
      <w:pPr>
        <w:spacing w:after="0" w:line="240" w:lineRule="auto"/>
        <w:jc w:val="center"/>
      </w:pPr>
      <w:r>
        <w:t>For more information about The Housatonic Heritage fall series, visit</w:t>
      </w:r>
    </w:p>
    <w:p w:rsidR="005E31E8" w:rsidRDefault="003C1F33" w:rsidP="005E31E8">
      <w:pPr>
        <w:jc w:val="center"/>
        <w:rPr>
          <w:rStyle w:val="Hyperlink"/>
        </w:rPr>
      </w:pPr>
      <w:hyperlink r:id="rId13" w:history="1">
        <w:r w:rsidR="005E31E8" w:rsidRPr="007D0073">
          <w:rPr>
            <w:rStyle w:val="Hyperlink"/>
          </w:rPr>
          <w:t>https://housatonicheritage.org/heritage-experiences/heritage-walks/</w:t>
        </w:r>
      </w:hyperlink>
    </w:p>
    <w:p w:rsidR="00865810" w:rsidRDefault="00865810" w:rsidP="005E31E8">
      <w:pPr>
        <w:jc w:val="center"/>
        <w:rPr>
          <w:noProof/>
          <w:sz w:val="28"/>
        </w:rPr>
      </w:pPr>
    </w:p>
    <w:p w:rsidR="00865810" w:rsidRPr="005E31E8" w:rsidRDefault="00865810" w:rsidP="005E31E8">
      <w:pPr>
        <w:jc w:val="center"/>
        <w:rPr>
          <w:sz w:val="28"/>
        </w:rPr>
      </w:pPr>
    </w:p>
    <w:sectPr w:rsidR="00865810" w:rsidRPr="005E31E8" w:rsidSect="005E31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23A05"/>
    <w:multiLevelType w:val="hybridMultilevel"/>
    <w:tmpl w:val="49B2B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E8"/>
    <w:rsid w:val="00175B9A"/>
    <w:rsid w:val="003C1F33"/>
    <w:rsid w:val="005E31E8"/>
    <w:rsid w:val="006F55F9"/>
    <w:rsid w:val="00865810"/>
    <w:rsid w:val="00DC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A3353-A08F-414D-AB00-B25DA6A1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b/>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31E8"/>
    <w:pPr>
      <w:ind w:left="720"/>
      <w:contextualSpacing/>
    </w:pPr>
    <w:rPr>
      <w:rFonts w:asciiTheme="minorHAnsi" w:hAnsiTheme="minorHAnsi" w:cstheme="minorBidi"/>
      <w:b w:val="0"/>
      <w:sz w:val="22"/>
      <w:szCs w:val="22"/>
    </w:rPr>
  </w:style>
  <w:style w:type="character" w:customStyle="1" w:styleId="ListParagraphChar">
    <w:name w:val="List Paragraph Char"/>
    <w:basedOn w:val="DefaultParagraphFont"/>
    <w:link w:val="ListParagraph"/>
    <w:uiPriority w:val="34"/>
    <w:rsid w:val="005E31E8"/>
    <w:rPr>
      <w:rFonts w:asciiTheme="minorHAnsi" w:hAnsiTheme="minorHAnsi" w:cstheme="minorBidi"/>
      <w:b w:val="0"/>
      <w:sz w:val="22"/>
      <w:szCs w:val="22"/>
    </w:rPr>
  </w:style>
  <w:style w:type="character" w:styleId="Hyperlink">
    <w:name w:val="Hyperlink"/>
    <w:basedOn w:val="DefaultParagraphFont"/>
    <w:uiPriority w:val="99"/>
    <w:unhideWhenUsed/>
    <w:rsid w:val="005E31E8"/>
    <w:rPr>
      <w:color w:val="0563C1" w:themeColor="hyperlink"/>
      <w:u w:val="single"/>
    </w:rPr>
  </w:style>
  <w:style w:type="paragraph" w:styleId="Title">
    <w:name w:val="Title"/>
    <w:basedOn w:val="Normal"/>
    <w:next w:val="Normal"/>
    <w:link w:val="TitleChar"/>
    <w:uiPriority w:val="10"/>
    <w:qFormat/>
    <w:rsid w:val="005E31E8"/>
    <w:pPr>
      <w:spacing w:after="0" w:line="240" w:lineRule="auto"/>
      <w:contextualSpacing/>
    </w:pPr>
    <w:rPr>
      <w:rFonts w:eastAsiaTheme="majorEastAsia"/>
      <w:spacing w:val="-10"/>
      <w:kern w:val="28"/>
      <w:sz w:val="56"/>
      <w:szCs w:val="56"/>
    </w:rPr>
  </w:style>
  <w:style w:type="character" w:customStyle="1" w:styleId="TitleChar">
    <w:name w:val="Title Char"/>
    <w:basedOn w:val="DefaultParagraphFont"/>
    <w:link w:val="Title"/>
    <w:uiPriority w:val="10"/>
    <w:rsid w:val="005E31E8"/>
    <w:rPr>
      <w:rFonts w:eastAsiaTheme="majorEastAsia"/>
      <w:spacing w:val="-10"/>
      <w:kern w:val="28"/>
      <w:sz w:val="56"/>
      <w:szCs w:val="56"/>
    </w:rPr>
  </w:style>
  <w:style w:type="paragraph" w:styleId="BalloonText">
    <w:name w:val="Balloon Text"/>
    <w:basedOn w:val="Normal"/>
    <w:link w:val="BalloonTextChar"/>
    <w:uiPriority w:val="99"/>
    <w:semiHidden/>
    <w:unhideWhenUsed/>
    <w:rsid w:val="005E3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1E8"/>
    <w:rPr>
      <w:rFonts w:ascii="Segoe UI" w:hAnsi="Segoe UI" w:cs="Segoe UI"/>
      <w:sz w:val="18"/>
      <w:szCs w:val="18"/>
    </w:rPr>
  </w:style>
  <w:style w:type="character" w:styleId="UnresolvedMention">
    <w:name w:val="Unresolved Mention"/>
    <w:basedOn w:val="DefaultParagraphFont"/>
    <w:uiPriority w:val="99"/>
    <w:semiHidden/>
    <w:unhideWhenUsed/>
    <w:rsid w:val="00865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domainpictures.net/en/view-image.php?image=100803&amp;picture=autumn-leaf" TargetMode="External"/><Relationship Id="rId13" Type="http://schemas.openxmlformats.org/officeDocument/2006/relationships/hyperlink" Target="https://housatonicheritage.org/heritage-experiences/heritage-walks/"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aimee@gaiaroo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taylor@berkshirefamilyhikes.com"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Maschino</dc:creator>
  <cp:keywords/>
  <dc:description/>
  <cp:lastModifiedBy>Alyssa Maschino</cp:lastModifiedBy>
  <cp:revision>2</cp:revision>
  <cp:lastPrinted>2022-07-28T14:47:00Z</cp:lastPrinted>
  <dcterms:created xsi:type="dcterms:W3CDTF">2022-07-28T15:14:00Z</dcterms:created>
  <dcterms:modified xsi:type="dcterms:W3CDTF">2022-07-28T15:14:00Z</dcterms:modified>
</cp:coreProperties>
</file>